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F5" w:rsidRPr="00F445F5" w:rsidRDefault="00F445F5" w:rsidP="00F445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445F5">
        <w:rPr>
          <w:rFonts w:ascii="Arial" w:eastAsia="Times New Roman" w:hAnsi="Arial" w:cs="Arial"/>
          <w:sz w:val="20"/>
          <w:szCs w:val="20"/>
          <w:lang w:eastAsia="ru-RU"/>
        </w:rPr>
        <w:t xml:space="preserve">Центр экспорта должен обеспечивать предоставление </w:t>
      </w:r>
      <w:proofErr w:type="spellStart"/>
      <w:r w:rsidRPr="00F445F5">
        <w:rPr>
          <w:rFonts w:ascii="Arial" w:eastAsia="Times New Roman" w:hAnsi="Arial" w:cs="Arial"/>
          <w:sz w:val="20"/>
          <w:szCs w:val="20"/>
          <w:lang w:eastAsia="ru-RU"/>
        </w:rPr>
        <w:t>экспортно</w:t>
      </w:r>
      <w:proofErr w:type="spellEnd"/>
      <w:r w:rsidRPr="00F445F5">
        <w:rPr>
          <w:rFonts w:ascii="Arial" w:eastAsia="Times New Roman" w:hAnsi="Arial" w:cs="Arial"/>
          <w:sz w:val="20"/>
          <w:szCs w:val="20"/>
          <w:lang w:eastAsia="ru-RU"/>
        </w:rPr>
        <w:t xml:space="preserve"> ориентированным субъектам малого и среднего предпринимательства следующих услуг:</w:t>
      </w:r>
    </w:p>
    <w:p w:rsidR="00F445F5" w:rsidRPr="00F445F5" w:rsidRDefault="00F445F5" w:rsidP="00F445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540"/>
      <w:bookmarkEnd w:id="0"/>
      <w:r w:rsidRPr="00F445F5">
        <w:rPr>
          <w:rFonts w:ascii="Arial" w:eastAsia="Times New Roman" w:hAnsi="Arial" w:cs="Arial"/>
          <w:sz w:val="20"/>
          <w:szCs w:val="20"/>
          <w:lang w:eastAsia="ru-RU"/>
        </w:rPr>
        <w:t>а) информирование по вопросам экспортной деятельности;</w:t>
      </w:r>
    </w:p>
    <w:p w:rsidR="00F445F5" w:rsidRPr="00F445F5" w:rsidRDefault="00F445F5" w:rsidP="00F445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445F5">
        <w:rPr>
          <w:rFonts w:ascii="Arial" w:eastAsia="Times New Roman" w:hAnsi="Arial" w:cs="Arial"/>
          <w:sz w:val="20"/>
          <w:szCs w:val="20"/>
          <w:lang w:eastAsia="ru-RU"/>
        </w:rPr>
        <w:t>б) консультирование по вопросам экспортной деятельности, в том числе посредством привлечения сторонних экспертов;</w:t>
      </w:r>
    </w:p>
    <w:p w:rsidR="00F445F5" w:rsidRPr="00F445F5" w:rsidRDefault="00F445F5" w:rsidP="00F445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445F5">
        <w:rPr>
          <w:rFonts w:ascii="Arial" w:eastAsia="Times New Roman" w:hAnsi="Arial" w:cs="Arial"/>
          <w:sz w:val="20"/>
          <w:szCs w:val="20"/>
          <w:lang w:eastAsia="ru-RU"/>
        </w:rPr>
        <w:t>в) содействие в формировании и продвижении экспортного и соответствующего инвестиционного предложения, в том числе в подготовке и переводе на иностранные языки презентационных и других материалов;</w:t>
      </w:r>
    </w:p>
    <w:p w:rsidR="00F445F5" w:rsidRPr="00F445F5" w:rsidRDefault="00F445F5" w:rsidP="00F445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445F5">
        <w:rPr>
          <w:rFonts w:ascii="Arial" w:eastAsia="Times New Roman" w:hAnsi="Arial" w:cs="Arial"/>
          <w:sz w:val="20"/>
          <w:szCs w:val="20"/>
          <w:lang w:eastAsia="ru-RU"/>
        </w:rPr>
        <w:t>г) организация встреч и переговоров с иностранными субъектами предпринимательской деятельности на территории субъекта Российской Федерации, в том числе предоставление помещения для переговоров, техническое и лингвистическое сопровождение переговоров, оплата расходов по проживанию и проезду иностранных партнеров к месту проведения переговоров;</w:t>
      </w:r>
    </w:p>
    <w:p w:rsidR="00F445F5" w:rsidRPr="00F445F5" w:rsidRDefault="00F445F5" w:rsidP="00F445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445F5">
        <w:rPr>
          <w:rFonts w:ascii="Arial" w:eastAsia="Times New Roman" w:hAnsi="Arial" w:cs="Arial"/>
          <w:sz w:val="20"/>
          <w:szCs w:val="20"/>
          <w:lang w:eastAsia="ru-RU"/>
        </w:rPr>
        <w:t xml:space="preserve">д) создание и (или) модернизация сайта </w:t>
      </w:r>
      <w:proofErr w:type="spellStart"/>
      <w:r w:rsidRPr="00F445F5">
        <w:rPr>
          <w:rFonts w:ascii="Arial" w:eastAsia="Times New Roman" w:hAnsi="Arial" w:cs="Arial"/>
          <w:sz w:val="20"/>
          <w:szCs w:val="20"/>
          <w:lang w:eastAsia="ru-RU"/>
        </w:rPr>
        <w:t>экспортно</w:t>
      </w:r>
      <w:proofErr w:type="spellEnd"/>
      <w:r w:rsidRPr="00F445F5">
        <w:rPr>
          <w:rFonts w:ascii="Arial" w:eastAsia="Times New Roman" w:hAnsi="Arial" w:cs="Arial"/>
          <w:sz w:val="20"/>
          <w:szCs w:val="20"/>
          <w:lang w:eastAsia="ru-RU"/>
        </w:rPr>
        <w:t xml:space="preserve"> ориентированного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услугах), в том числе на иностранном языке;</w:t>
      </w:r>
    </w:p>
    <w:p w:rsidR="00F445F5" w:rsidRPr="00F445F5" w:rsidRDefault="00F445F5" w:rsidP="00F445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445F5">
        <w:rPr>
          <w:rFonts w:ascii="Arial" w:eastAsia="Times New Roman" w:hAnsi="Arial" w:cs="Arial"/>
          <w:sz w:val="20"/>
          <w:szCs w:val="20"/>
          <w:lang w:eastAsia="ru-RU"/>
        </w:rPr>
        <w:t>е) содействие в организации участия субъектов малого и среднего предпринимательства в международных выставочно-ярмарочных и конгрессных мероприятиях на территории Российской Федерации и за пределами территории Российской Федерации;</w:t>
      </w:r>
    </w:p>
    <w:p w:rsidR="00F445F5" w:rsidRPr="00F445F5" w:rsidRDefault="00F445F5" w:rsidP="00F445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445F5">
        <w:rPr>
          <w:rFonts w:ascii="Arial" w:eastAsia="Times New Roman" w:hAnsi="Arial" w:cs="Arial"/>
          <w:sz w:val="20"/>
          <w:szCs w:val="20"/>
          <w:lang w:eastAsia="ru-RU"/>
        </w:rPr>
        <w:t>ж) организация конференций, форумов и иных публичных мероприятий по тематике экспортной деятельности для субъектов малого и среднего предпринимательства;</w:t>
      </w:r>
    </w:p>
    <w:p w:rsidR="00F445F5" w:rsidRPr="00F445F5" w:rsidRDefault="00F445F5" w:rsidP="00F445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547"/>
      <w:bookmarkEnd w:id="1"/>
      <w:r w:rsidRPr="00F445F5">
        <w:rPr>
          <w:rFonts w:ascii="Arial" w:eastAsia="Times New Roman" w:hAnsi="Arial" w:cs="Arial"/>
          <w:sz w:val="20"/>
          <w:szCs w:val="20"/>
          <w:lang w:eastAsia="ru-RU"/>
        </w:rPr>
        <w:t xml:space="preserve">з) содействие в организации участия </w:t>
      </w:r>
      <w:proofErr w:type="spellStart"/>
      <w:r w:rsidRPr="00F445F5">
        <w:rPr>
          <w:rFonts w:ascii="Arial" w:eastAsia="Times New Roman" w:hAnsi="Arial" w:cs="Arial"/>
          <w:sz w:val="20"/>
          <w:szCs w:val="20"/>
          <w:lang w:eastAsia="ru-RU"/>
        </w:rPr>
        <w:t>экспортно</w:t>
      </w:r>
      <w:proofErr w:type="spellEnd"/>
      <w:r w:rsidRPr="00F445F5">
        <w:rPr>
          <w:rFonts w:ascii="Arial" w:eastAsia="Times New Roman" w:hAnsi="Arial" w:cs="Arial"/>
          <w:sz w:val="20"/>
          <w:szCs w:val="20"/>
          <w:lang w:eastAsia="ru-RU"/>
        </w:rPr>
        <w:t xml:space="preserve"> ориентированных субъектов малого и среднего предпринимательства в международных бизнес-миссиях, в том числе аренда помещения для переговоров, техническое и лингвистическое сопровождение переговоров,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мероприятия;</w:t>
      </w:r>
    </w:p>
    <w:p w:rsidR="00F445F5" w:rsidRPr="00F445F5" w:rsidRDefault="00F445F5" w:rsidP="00F445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548"/>
      <w:bookmarkEnd w:id="2"/>
      <w:r w:rsidRPr="00F445F5">
        <w:rPr>
          <w:rFonts w:ascii="Arial" w:eastAsia="Times New Roman" w:hAnsi="Arial" w:cs="Arial"/>
          <w:sz w:val="20"/>
          <w:szCs w:val="20"/>
          <w:lang w:eastAsia="ru-RU"/>
        </w:rPr>
        <w:t xml:space="preserve">и) содействие в организации участия </w:t>
      </w:r>
      <w:proofErr w:type="spellStart"/>
      <w:r w:rsidRPr="00F445F5">
        <w:rPr>
          <w:rFonts w:ascii="Arial" w:eastAsia="Times New Roman" w:hAnsi="Arial" w:cs="Arial"/>
          <w:sz w:val="20"/>
          <w:szCs w:val="20"/>
          <w:lang w:eastAsia="ru-RU"/>
        </w:rPr>
        <w:t>экспортно</w:t>
      </w:r>
      <w:proofErr w:type="spellEnd"/>
      <w:r w:rsidRPr="00F445F5">
        <w:rPr>
          <w:rFonts w:ascii="Arial" w:eastAsia="Times New Roman" w:hAnsi="Arial" w:cs="Arial"/>
          <w:sz w:val="20"/>
          <w:szCs w:val="20"/>
          <w:lang w:eastAsia="ru-RU"/>
        </w:rPr>
        <w:t xml:space="preserve"> ориентированных субъектов малого и среднего предпринимательства в межрегиональных бизнес-миссиях в случае прибытия делегации иностранных предпринимателей - потенциальных покупателей продукции субъектов малого и среднего предпринимательства в другой субъект Российской Федерации;</w:t>
      </w:r>
    </w:p>
    <w:p w:rsidR="00F445F5" w:rsidRPr="00F445F5" w:rsidRDefault="00F445F5" w:rsidP="00F445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549"/>
      <w:bookmarkEnd w:id="3"/>
      <w:r w:rsidRPr="00F445F5">
        <w:rPr>
          <w:rFonts w:ascii="Arial" w:eastAsia="Times New Roman" w:hAnsi="Arial" w:cs="Arial"/>
          <w:sz w:val="20"/>
          <w:szCs w:val="20"/>
          <w:lang w:eastAsia="ru-RU"/>
        </w:rPr>
        <w:t>к) содействие в приведении товаров (работ, услуг) в соответствие с требованиями, необходимыми для экспорта товаров (работ, услуг);</w:t>
      </w:r>
    </w:p>
    <w:p w:rsidR="00F445F5" w:rsidRPr="00F445F5" w:rsidRDefault="00F445F5" w:rsidP="00F445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550"/>
      <w:bookmarkEnd w:id="4"/>
      <w:r w:rsidRPr="00F445F5">
        <w:rPr>
          <w:rFonts w:ascii="Arial" w:eastAsia="Times New Roman" w:hAnsi="Arial" w:cs="Arial"/>
          <w:sz w:val="20"/>
          <w:szCs w:val="20"/>
          <w:lang w:eastAsia="ru-RU"/>
        </w:rPr>
        <w:t xml:space="preserve">л) 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в Российской Федерации и за пределами территории Российской Федерации, включая проведение патентных исследований, в целях определения текущей патентной ситуации на зарубежных рынках продукции, предусмотренных проектами </w:t>
      </w:r>
      <w:proofErr w:type="spellStart"/>
      <w:r w:rsidRPr="00F445F5">
        <w:rPr>
          <w:rFonts w:ascii="Arial" w:eastAsia="Times New Roman" w:hAnsi="Arial" w:cs="Arial"/>
          <w:sz w:val="20"/>
          <w:szCs w:val="20"/>
          <w:lang w:eastAsia="ru-RU"/>
        </w:rPr>
        <w:t>экспортно</w:t>
      </w:r>
      <w:proofErr w:type="spellEnd"/>
      <w:r w:rsidRPr="00F445F5">
        <w:rPr>
          <w:rFonts w:ascii="Arial" w:eastAsia="Times New Roman" w:hAnsi="Arial" w:cs="Arial"/>
          <w:sz w:val="20"/>
          <w:szCs w:val="20"/>
          <w:lang w:eastAsia="ru-RU"/>
        </w:rPr>
        <w:t xml:space="preserve"> ориентированных субъектов малого и среднего предпринимательства, в том числе проверка возможности свободного использования продукции без опасности нарушения действующих патентов;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F445F5" w:rsidRPr="00F445F5" w:rsidRDefault="00F445F5" w:rsidP="00F445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Par551"/>
      <w:bookmarkEnd w:id="5"/>
      <w:r w:rsidRPr="00F445F5">
        <w:rPr>
          <w:rFonts w:ascii="Arial" w:eastAsia="Times New Roman" w:hAnsi="Arial" w:cs="Arial"/>
          <w:sz w:val="20"/>
          <w:szCs w:val="20"/>
          <w:lang w:eastAsia="ru-RU"/>
        </w:rPr>
        <w:t xml:space="preserve">м) содействие в проведении маркетинговых исследований - сбора, накопления и анализа данных о состоянии и тенденциях изменения рынков, сегментов и </w:t>
      </w:r>
      <w:proofErr w:type="gramStart"/>
      <w:r w:rsidRPr="00F445F5">
        <w:rPr>
          <w:rFonts w:ascii="Arial" w:eastAsia="Times New Roman" w:hAnsi="Arial" w:cs="Arial"/>
          <w:sz w:val="20"/>
          <w:szCs w:val="20"/>
          <w:lang w:eastAsia="ru-RU"/>
        </w:rPr>
        <w:t>отдельных их участников</w:t>
      </w:r>
      <w:proofErr w:type="gramEnd"/>
      <w:r w:rsidRPr="00F445F5">
        <w:rPr>
          <w:rFonts w:ascii="Arial" w:eastAsia="Times New Roman" w:hAnsi="Arial" w:cs="Arial"/>
          <w:sz w:val="20"/>
          <w:szCs w:val="20"/>
          <w:lang w:eastAsia="ru-RU"/>
        </w:rPr>
        <w:t xml:space="preserve"> и институтов, которые могут оказать влияние на положение компании или ее отдельных продуктов на рынке, являющихся основанием для принятия маркетинговых и управленческих решений (далее - маркетинговое исследование), по выводу конкретного продукта субъекта малого и среднего предпринимательства на иностранный рынок;</w:t>
      </w:r>
    </w:p>
    <w:p w:rsidR="00F445F5" w:rsidRPr="00F445F5" w:rsidRDefault="00F445F5" w:rsidP="00F445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ar552"/>
      <w:bookmarkEnd w:id="6"/>
      <w:r w:rsidRPr="00F445F5">
        <w:rPr>
          <w:rFonts w:ascii="Arial" w:eastAsia="Times New Roman" w:hAnsi="Arial" w:cs="Arial"/>
          <w:sz w:val="20"/>
          <w:szCs w:val="20"/>
          <w:lang w:eastAsia="ru-RU"/>
        </w:rPr>
        <w:t>н) подготовка и экспертиза экспортного контракта по запросу субъекта малого и среднего предпринимательства;</w:t>
      </w:r>
    </w:p>
    <w:p w:rsidR="00F445F5" w:rsidRPr="00F445F5" w:rsidRDefault="00F445F5" w:rsidP="00F445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ar553"/>
      <w:bookmarkEnd w:id="7"/>
      <w:r w:rsidRPr="00F445F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о) содействие в размещении субъекта малого и среднего предпринимательства на международных электронных торговых площадках, в том числе содействие в регистрации учетной записи (аккаунта) субъекта малого и среднего предпринимательства на международных торговых площадках, а также ежемесячном продвижении продукции субъекта малого и среднего предпринимательства на торговой площадке;</w:t>
      </w:r>
    </w:p>
    <w:p w:rsidR="00F445F5" w:rsidRPr="00F445F5" w:rsidRDefault="00F445F5" w:rsidP="00F445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ar554"/>
      <w:bookmarkEnd w:id="8"/>
      <w:r w:rsidRPr="00F445F5">
        <w:rPr>
          <w:rFonts w:ascii="Arial" w:eastAsia="Times New Roman" w:hAnsi="Arial" w:cs="Arial"/>
          <w:sz w:val="20"/>
          <w:szCs w:val="20"/>
          <w:lang w:eastAsia="ru-RU"/>
        </w:rPr>
        <w:t>п) содействие в поиске и подборе иностранного партнера, в том числе поиск потенциальных иностранных партнеров по запросу субъекта предпринимательства, налаживание связи с потенциальными иностранными партнерами, включая ведение коммерческой корреспонденции, первичные телефонные переговоры и (или) переговоры с использованием видеоконференцсвязи, пересылку пробной продукции, проверку деловой репутации потенциального партнера, содействие в проведении деловых переговоров, экспертизу экспортного контракта, консультирование по логистическим и таможенным вопросам;</w:t>
      </w:r>
    </w:p>
    <w:p w:rsidR="00F445F5" w:rsidRPr="00F445F5" w:rsidRDefault="00F445F5" w:rsidP="00F445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9" w:name="Par555"/>
      <w:bookmarkEnd w:id="9"/>
      <w:r w:rsidRPr="00F445F5">
        <w:rPr>
          <w:rFonts w:ascii="Arial" w:eastAsia="Times New Roman" w:hAnsi="Arial" w:cs="Arial"/>
          <w:sz w:val="20"/>
          <w:szCs w:val="20"/>
          <w:lang w:eastAsia="ru-RU"/>
        </w:rPr>
        <w:t xml:space="preserve">р) проведение семинаров, </w:t>
      </w:r>
      <w:proofErr w:type="spellStart"/>
      <w:r w:rsidRPr="00F445F5">
        <w:rPr>
          <w:rFonts w:ascii="Arial" w:eastAsia="Times New Roman" w:hAnsi="Arial" w:cs="Arial"/>
          <w:sz w:val="20"/>
          <w:szCs w:val="20"/>
          <w:lang w:eastAsia="ru-RU"/>
        </w:rPr>
        <w:t>вебинаров</w:t>
      </w:r>
      <w:proofErr w:type="spellEnd"/>
      <w:r w:rsidRPr="00F445F5">
        <w:rPr>
          <w:rFonts w:ascii="Arial" w:eastAsia="Times New Roman" w:hAnsi="Arial" w:cs="Arial"/>
          <w:sz w:val="20"/>
          <w:szCs w:val="20"/>
          <w:lang w:eastAsia="ru-RU"/>
        </w:rPr>
        <w:t>, мастер-классов и других информационно-образовательных мероприятий, в том числе по модулям акционерного общества "Российский экспортный центр" (далее - РЭЦ) при получении статуса оператора автономной некоммерческой организации дополнительного профессионального образования "Школа экспорта Акционерного общества "Российский экспортный центр" (далее - АНО ДПО "Школа экспорта Акционерного общества "Российский экспортный центр");</w:t>
      </w:r>
    </w:p>
    <w:p w:rsidR="00F445F5" w:rsidRPr="00F445F5" w:rsidRDefault="00F445F5" w:rsidP="00F445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Par556"/>
      <w:bookmarkEnd w:id="10"/>
      <w:r w:rsidRPr="00F445F5">
        <w:rPr>
          <w:rFonts w:ascii="Arial" w:eastAsia="Times New Roman" w:hAnsi="Arial" w:cs="Arial"/>
          <w:sz w:val="20"/>
          <w:szCs w:val="20"/>
          <w:lang w:eastAsia="ru-RU"/>
        </w:rPr>
        <w:t>с) организация индивидуальных поездок субъекта предпринимательства за пределы территории Российской Федерации с целью проведения переговоров с потенциальным покупателем товаров (работ, услуг) и последующим заключением экспортного контракта;</w:t>
      </w:r>
    </w:p>
    <w:p w:rsidR="00613919" w:rsidRDefault="00F445F5" w:rsidP="00F445F5">
      <w:bookmarkStart w:id="11" w:name="Par557"/>
      <w:bookmarkEnd w:id="11"/>
      <w:r w:rsidRPr="00F445F5">
        <w:rPr>
          <w:rFonts w:ascii="Calibri" w:eastAsia="Times New Roman" w:hAnsi="Calibri" w:cs="Times New Roman"/>
          <w:lang w:eastAsia="ru-RU"/>
        </w:rPr>
        <w:t>т) содействие в получении услуг и мер поддержки других организаций, включая институты развития, фонды федерального значения.</w:t>
      </w:r>
      <w:bookmarkStart w:id="12" w:name="_GoBack"/>
      <w:bookmarkEnd w:id="12"/>
    </w:p>
    <w:sectPr w:rsidR="0061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AA"/>
    <w:rsid w:val="00613919"/>
    <w:rsid w:val="00B41FAA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1AA4A-327B-4A11-8295-1A204976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2018-08-28T13:59:00Z</dcterms:created>
  <dcterms:modified xsi:type="dcterms:W3CDTF">2018-08-28T14:00:00Z</dcterms:modified>
</cp:coreProperties>
</file>